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7016D" w:rsidR="00430816" w:rsidP="00D7016D" w:rsidRDefault="00DC3591" w14:paraId="209514F3" w14:textId="1EE106C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DC3591">
        <w:drawing>
          <wp:inline wp14:editId="79BF41C1" wp14:anchorId="528F53EE">
            <wp:extent cx="2484830" cy="873630"/>
            <wp:effectExtent l="0" t="0" r="0" b="0"/>
            <wp:docPr id="1759585010" name="drawing" descr="Obsah obrázku Písmo, text, Grafika, bílé&#10;&#10;Obsah generovaný pomocí AI může být nesprávný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9585010" name="drawing" descr="Obsah obrázku Písmo, text, Grafika, bílé&#10;&#10;Obsah generovaný pomocí AI může být nesprávný.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84830" cy="8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7016D" w:rsidR="00430816" w:rsidP="00D7016D" w:rsidRDefault="00430816" w14:paraId="5B10ED64" w14:textId="7777777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DC3591" w:rsidR="5A6B26AD" w:rsidP="00DC3591" w:rsidRDefault="63A7F498" w14:paraId="1DE3FCA4" w14:textId="692889EC">
      <w:pPr>
        <w:pStyle w:val="Nadpis2"/>
        <w:spacing w:before="0"/>
        <w:ind w:left="426"/>
        <w:jc w:val="center"/>
        <w:rPr>
          <w:rFonts w:ascii="Times New Roman" w:hAnsi="Times New Roman" w:eastAsia="Calibri" w:cs="Times New Roman"/>
          <w:b/>
          <w:bCs/>
          <w:color w:val="000000" w:themeColor="text1"/>
          <w:sz w:val="40"/>
          <w:szCs w:val="40"/>
        </w:rPr>
      </w:pPr>
      <w:r w:rsidRPr="00DC3591">
        <w:rPr>
          <w:rFonts w:ascii="Times New Roman" w:hAnsi="Times New Roman" w:eastAsia="Calibri" w:cs="Times New Roman"/>
          <w:b/>
          <w:bCs/>
          <w:color w:val="000000" w:themeColor="text1"/>
          <w:sz w:val="40"/>
          <w:szCs w:val="40"/>
        </w:rPr>
        <w:t xml:space="preserve">MATURITNÍ TÉMATA </w:t>
      </w:r>
    </w:p>
    <w:p w:rsidRPr="00DC3591" w:rsidR="00DC3591" w:rsidP="00DC3591" w:rsidRDefault="00DC3591" w14:paraId="1E2DBFEC" w14:textId="77777777">
      <w:pPr>
        <w:pStyle w:val="Nadpis1"/>
        <w:spacing w:before="0" w:after="60"/>
        <w:ind w:left="426" w:hanging="360"/>
        <w:jc w:val="center"/>
        <w:rPr>
          <w:rFonts w:ascii="Times New Roman" w:hAnsi="Times New Roman" w:eastAsia="Arial" w:cs="Times New Roman"/>
          <w:b/>
          <w:bCs/>
          <w:color w:val="000000" w:themeColor="text1"/>
          <w:sz w:val="40"/>
          <w:szCs w:val="40"/>
        </w:rPr>
      </w:pPr>
      <w:r w:rsidRPr="00DC3591">
        <w:rPr>
          <w:rFonts w:ascii="Times New Roman" w:hAnsi="Times New Roman" w:eastAsia="Arial" w:cs="Times New Roman"/>
          <w:b/>
          <w:bCs/>
          <w:color w:val="000000" w:themeColor="text1"/>
          <w:sz w:val="40"/>
          <w:szCs w:val="40"/>
        </w:rPr>
        <w:t>Předmět: Knihovnictví a mediální komunikace</w:t>
      </w:r>
    </w:p>
    <w:p w:rsidRPr="00DC3591" w:rsidR="63A7F498" w:rsidP="00D7016D" w:rsidRDefault="63A7F498" w14:paraId="366324B5" w14:textId="74F28A8C">
      <w:pPr>
        <w:ind w:left="426"/>
        <w:jc w:val="center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 w:rsidRPr="00DC3591"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obor: </w:t>
      </w:r>
      <w:r w:rsidRPr="00DC3591" w:rsidR="009275F5"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>72-41-M/01 Informační služby a mediální komunikace</w:t>
      </w:r>
    </w:p>
    <w:p w:rsidRPr="00DC3591" w:rsidR="00A33A3F" w:rsidP="00CB31B4" w:rsidRDefault="00A33A3F" w14:paraId="03AAFB62" w14:textId="777777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C3591" w:rsidR="004006D8" w:rsidP="00D7016D" w:rsidRDefault="004006D8" w14:paraId="52504C12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1. Mediální gramotnost </w:t>
      </w:r>
    </w:p>
    <w:p w:rsidRPr="00DC3591" w:rsidR="004006D8" w:rsidP="00D7016D" w:rsidRDefault="004006D8" w14:paraId="7F336F2A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2. Mediální komunikace  </w:t>
      </w:r>
    </w:p>
    <w:p w:rsidRPr="00DC3591" w:rsidR="004006D8" w:rsidP="00D7016D" w:rsidRDefault="004006D8" w14:paraId="219F5CFB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3. Média a jejich postavení ve společnosti </w:t>
      </w:r>
    </w:p>
    <w:p w:rsidRPr="00DC3591" w:rsidR="004006D8" w:rsidP="00D7016D" w:rsidRDefault="004006D8" w14:paraId="2F5EC2EE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4. Česká média v proměnách 20. století  </w:t>
      </w:r>
    </w:p>
    <w:p w:rsidRPr="00DC3591" w:rsidR="004006D8" w:rsidP="00D7016D" w:rsidRDefault="004006D8" w14:paraId="24A297A7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5. Právní aspekty mediální komunikace </w:t>
      </w:r>
    </w:p>
    <w:p w:rsidRPr="00DC3591" w:rsidR="004006D8" w:rsidP="00D7016D" w:rsidRDefault="004006D8" w14:paraId="5A07E12F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6. Public relations a psychologie médií </w:t>
      </w:r>
    </w:p>
    <w:p w:rsidRPr="00DC3591" w:rsidR="004006D8" w:rsidP="00D7016D" w:rsidRDefault="004006D8" w14:paraId="4E67D21B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7. Základy tvůrčího psaní v rámci mediální komunikace  </w:t>
      </w:r>
    </w:p>
    <w:p w:rsidRPr="00DC3591" w:rsidR="004006D8" w:rsidP="00D7016D" w:rsidRDefault="004006D8" w14:paraId="45F2BE64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8. Stavba mediálního sdělení a jeho realizace  </w:t>
      </w:r>
    </w:p>
    <w:p w:rsidRPr="00DC3591" w:rsidR="009275F5" w:rsidP="00D7016D" w:rsidRDefault="004006D8" w14:paraId="63B7A954" w14:textId="0CA3FB6C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9. Stavba mediálního sdělení pro sociální sítě </w:t>
      </w:r>
    </w:p>
    <w:p w:rsidRPr="00DC3591" w:rsidR="004006D8" w:rsidP="00D7016D" w:rsidRDefault="004006D8" w14:paraId="63AF7701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10. Historický vývoj knihoven </w:t>
      </w:r>
    </w:p>
    <w:p w:rsidRPr="00DC3591" w:rsidR="004006D8" w:rsidP="00D7016D" w:rsidRDefault="004006D8" w14:paraId="34709E13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11. Dokumenty a jejich rozdělení </w:t>
      </w:r>
    </w:p>
    <w:p w:rsidRPr="00DC3591" w:rsidR="004006D8" w:rsidP="00D7016D" w:rsidRDefault="004006D8" w14:paraId="66A573BA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12. Knihovní fond </w:t>
      </w:r>
    </w:p>
    <w:p w:rsidRPr="00DC3591" w:rsidR="004006D8" w:rsidP="00D7016D" w:rsidRDefault="004006D8" w14:paraId="2C443601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13. Budování knihovního fondu </w:t>
      </w:r>
    </w:p>
    <w:p w:rsidRPr="00DC3591" w:rsidR="004006D8" w:rsidP="00D7016D" w:rsidRDefault="004006D8" w14:paraId="156A3AAF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14. Akvizice </w:t>
      </w:r>
    </w:p>
    <w:p w:rsidRPr="00DC3591" w:rsidR="004006D8" w:rsidP="00D7016D" w:rsidRDefault="004006D8" w14:paraId="41D8FE1F" w14:textId="2308883A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15. E</w:t>
      </w:r>
      <w:r w:rsidRPr="00DC3591" w:rsidR="53C2E98E">
        <w:rPr>
          <w:rFonts w:ascii="Times New Roman" w:hAnsi="Times New Roman" w:cs="Times New Roman"/>
          <w:sz w:val="24"/>
          <w:szCs w:val="24"/>
        </w:rPr>
        <w:t>vidence knihovního fondu</w:t>
      </w:r>
    </w:p>
    <w:p w:rsidRPr="00DC3591" w:rsidR="004006D8" w:rsidP="00D7016D" w:rsidRDefault="004006D8" w14:paraId="52F506F3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16. Ochrana knihovního fondu </w:t>
      </w:r>
    </w:p>
    <w:p w:rsidRPr="00DC3591" w:rsidR="004006D8" w:rsidP="00D7016D" w:rsidRDefault="004006D8" w14:paraId="0A1704C7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17. Revize a vyřazování dokumentů </w:t>
      </w:r>
    </w:p>
    <w:p w:rsidRPr="00DC3591" w:rsidR="004006D8" w:rsidP="00D7016D" w:rsidRDefault="004006D8" w14:paraId="3E4AAA67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18. Stavění a signování fondu </w:t>
      </w:r>
    </w:p>
    <w:p w:rsidRPr="00DC3591" w:rsidR="004006D8" w:rsidP="00D7016D" w:rsidRDefault="004006D8" w14:paraId="08D34A78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19. Pořádání informací </w:t>
      </w:r>
    </w:p>
    <w:p w:rsidRPr="00DC3591" w:rsidR="004006D8" w:rsidP="00D7016D" w:rsidRDefault="004006D8" w14:paraId="1FEE7C87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20. Standardy pro katalogizaci </w:t>
      </w:r>
    </w:p>
    <w:p w:rsidRPr="00DC3591" w:rsidR="004006D8" w:rsidP="00D7016D" w:rsidRDefault="004006D8" w14:paraId="4A20A15D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21. Digitální knihovny </w:t>
      </w:r>
    </w:p>
    <w:p w:rsidRPr="00DC3591" w:rsidR="00966056" w:rsidP="00D7016D" w:rsidRDefault="00966056" w14:paraId="003220DE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22. Služby knihoven </w:t>
      </w:r>
    </w:p>
    <w:p w:rsidRPr="00DC3591" w:rsidR="00966056" w:rsidP="00D7016D" w:rsidRDefault="00966056" w14:paraId="0EE332D5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23. Design služeb </w:t>
      </w:r>
    </w:p>
    <w:p w:rsidRPr="00DC3591" w:rsidR="00966056" w:rsidP="00D7016D" w:rsidRDefault="00966056" w14:paraId="42254354" w14:textId="77777777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24. Dokumentové služby </w:t>
      </w:r>
    </w:p>
    <w:p w:rsidRPr="00CB31B4" w:rsidR="002C7321" w:rsidP="00CB31B4" w:rsidRDefault="00966056" w14:paraId="3751C5C8" w14:textId="53AA6F73">
      <w:pPr>
        <w:tabs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3591">
        <w:rPr>
          <w:rFonts w:ascii="Times New Roman" w:hAnsi="Times New Roman" w:cs="Times New Roman"/>
          <w:sz w:val="24"/>
          <w:szCs w:val="24"/>
        </w:rPr>
        <w:t>25. Služby podle uživatelských kategoriích </w:t>
      </w:r>
    </w:p>
    <w:p w:rsidR="0076195A" w:rsidP="00D7016D" w:rsidRDefault="0076195A" w14:paraId="143AEC41" w14:textId="77777777">
      <w:pPr>
        <w:tabs>
          <w:tab w:val="left" w:pos="170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Pr="00D7016D" w:rsidR="00CB31B4" w:rsidP="00D7016D" w:rsidRDefault="00CB31B4" w14:paraId="759217F0" w14:textId="77777777">
      <w:pPr>
        <w:tabs>
          <w:tab w:val="left" w:pos="170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CB31B4" w:rsidP="00CB31B4" w:rsidRDefault="00430816" w14:paraId="267AE012" w14:textId="77777777">
      <w:pPr>
        <w:tabs>
          <w:tab w:val="left" w:pos="1701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016D">
        <w:rPr>
          <w:rFonts w:ascii="Times New Roman" w:hAnsi="Times New Roman" w:cs="Times New Roman"/>
          <w:sz w:val="20"/>
          <w:szCs w:val="20"/>
        </w:rPr>
        <w:t>Vypracoval</w:t>
      </w:r>
      <w:r w:rsidRPr="00D7016D" w:rsidR="00165CFD">
        <w:rPr>
          <w:rFonts w:ascii="Times New Roman" w:hAnsi="Times New Roman" w:cs="Times New Roman"/>
          <w:sz w:val="20"/>
          <w:szCs w:val="20"/>
        </w:rPr>
        <w:t>i</w:t>
      </w:r>
      <w:r w:rsidRPr="00D7016D">
        <w:rPr>
          <w:rFonts w:ascii="Times New Roman" w:hAnsi="Times New Roman" w:cs="Times New Roman"/>
          <w:sz w:val="20"/>
          <w:szCs w:val="20"/>
        </w:rPr>
        <w:t xml:space="preserve">: </w:t>
      </w:r>
      <w:r w:rsidRPr="00D7016D" w:rsidR="00901CB9">
        <w:rPr>
          <w:rFonts w:ascii="Times New Roman" w:hAnsi="Times New Roman" w:cs="Times New Roman"/>
          <w:sz w:val="20"/>
          <w:szCs w:val="20"/>
        </w:rPr>
        <w:t>PhDr. Ing. R</w:t>
      </w:r>
      <w:r w:rsidRPr="00D7016D" w:rsidR="00E40C20">
        <w:rPr>
          <w:rFonts w:ascii="Times New Roman" w:hAnsi="Times New Roman" w:cs="Times New Roman"/>
          <w:sz w:val="20"/>
          <w:szCs w:val="20"/>
        </w:rPr>
        <w:t>.</w:t>
      </w:r>
      <w:r w:rsidRPr="00D7016D" w:rsidR="00901CB9">
        <w:rPr>
          <w:rFonts w:ascii="Times New Roman" w:hAnsi="Times New Roman" w:cs="Times New Roman"/>
          <w:sz w:val="20"/>
          <w:szCs w:val="20"/>
        </w:rPr>
        <w:t xml:space="preserve"> Pavlíčková,</w:t>
      </w:r>
      <w:r w:rsidRPr="00D7016D" w:rsidR="0076195A">
        <w:rPr>
          <w:rFonts w:ascii="Times New Roman" w:hAnsi="Times New Roman" w:cs="Times New Roman"/>
          <w:sz w:val="20"/>
          <w:szCs w:val="20"/>
        </w:rPr>
        <w:t xml:space="preserve"> </w:t>
      </w:r>
      <w:r w:rsidRPr="00D7016D" w:rsidR="00165CFD">
        <w:rPr>
          <w:rFonts w:ascii="Times New Roman" w:hAnsi="Times New Roman" w:cs="Times New Roman"/>
          <w:sz w:val="20"/>
          <w:szCs w:val="20"/>
        </w:rPr>
        <w:t xml:space="preserve">Mgr. K. Mikešová, </w:t>
      </w:r>
      <w:r w:rsidRPr="00D7016D" w:rsidR="0076195A">
        <w:rPr>
          <w:rFonts w:ascii="Times New Roman" w:hAnsi="Times New Roman" w:cs="Times New Roman"/>
          <w:sz w:val="20"/>
          <w:szCs w:val="20"/>
        </w:rPr>
        <w:t>Mgr. L</w:t>
      </w:r>
      <w:r w:rsidRPr="00D7016D" w:rsidR="00E40C20">
        <w:rPr>
          <w:rFonts w:ascii="Times New Roman" w:hAnsi="Times New Roman" w:cs="Times New Roman"/>
          <w:sz w:val="20"/>
          <w:szCs w:val="20"/>
        </w:rPr>
        <w:t>.</w:t>
      </w:r>
      <w:r w:rsidRPr="00D7016D" w:rsidR="0076195A">
        <w:rPr>
          <w:rFonts w:ascii="Times New Roman" w:hAnsi="Times New Roman" w:cs="Times New Roman"/>
          <w:sz w:val="20"/>
          <w:szCs w:val="20"/>
        </w:rPr>
        <w:t xml:space="preserve"> Sochor</w:t>
      </w:r>
    </w:p>
    <w:p w:rsidRPr="00CB31B4" w:rsidR="00430816" w:rsidP="00CB31B4" w:rsidRDefault="00A33A3F" w14:paraId="42FA7ED2" w14:textId="2149C798">
      <w:pPr>
        <w:tabs>
          <w:tab w:val="left" w:pos="1701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016D">
        <w:rPr>
          <w:rFonts w:ascii="Times New Roman" w:hAnsi="Times New Roman" w:cs="Times New Roman"/>
          <w:sz w:val="20"/>
          <w:szCs w:val="20"/>
        </w:rPr>
        <w:t>Schválila: Mgr. J. Vařeková</w:t>
      </w:r>
      <w:r w:rsidRPr="00D7016D" w:rsidR="00D06351">
        <w:rPr>
          <w:rFonts w:ascii="Times New Roman" w:hAnsi="Times New Roman" w:cs="Times New Roman"/>
          <w:sz w:val="20"/>
          <w:szCs w:val="20"/>
        </w:rPr>
        <w:t>, ředitelka</w:t>
      </w:r>
    </w:p>
    <w:sectPr w:rsidRPr="00CB31B4" w:rsidR="00430816" w:rsidSect="00AB3ED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2D4A"/>
    <w:multiLevelType w:val="multilevel"/>
    <w:tmpl w:val="6BB0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84485D"/>
    <w:multiLevelType w:val="hybridMultilevel"/>
    <w:tmpl w:val="C20E3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54CB"/>
    <w:multiLevelType w:val="hybridMultilevel"/>
    <w:tmpl w:val="03F66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380B"/>
    <w:multiLevelType w:val="multilevel"/>
    <w:tmpl w:val="6CC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0686971"/>
    <w:multiLevelType w:val="multilevel"/>
    <w:tmpl w:val="C3D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8661970"/>
    <w:multiLevelType w:val="multilevel"/>
    <w:tmpl w:val="1B0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8A860E1"/>
    <w:multiLevelType w:val="multilevel"/>
    <w:tmpl w:val="D84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F324769"/>
    <w:multiLevelType w:val="hybridMultilevel"/>
    <w:tmpl w:val="324CE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EAE"/>
    <w:multiLevelType w:val="multilevel"/>
    <w:tmpl w:val="E95E7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160E5"/>
    <w:multiLevelType w:val="hybridMultilevel"/>
    <w:tmpl w:val="0B6A5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C1433"/>
    <w:multiLevelType w:val="multilevel"/>
    <w:tmpl w:val="3A9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D23539E"/>
    <w:multiLevelType w:val="hybridMultilevel"/>
    <w:tmpl w:val="349A8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3669"/>
    <w:multiLevelType w:val="multilevel"/>
    <w:tmpl w:val="320E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A2359"/>
    <w:multiLevelType w:val="hybridMultilevel"/>
    <w:tmpl w:val="840A0C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020D4A"/>
    <w:multiLevelType w:val="hybridMultilevel"/>
    <w:tmpl w:val="F8A0D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745EE"/>
    <w:multiLevelType w:val="hybridMultilevel"/>
    <w:tmpl w:val="0D082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88741">
    <w:abstractNumId w:val="13"/>
  </w:num>
  <w:num w:numId="2" w16cid:durableId="1120607396">
    <w:abstractNumId w:val="14"/>
  </w:num>
  <w:num w:numId="3" w16cid:durableId="1780488133">
    <w:abstractNumId w:val="11"/>
  </w:num>
  <w:num w:numId="4" w16cid:durableId="899285305">
    <w:abstractNumId w:val="15"/>
  </w:num>
  <w:num w:numId="5" w16cid:durableId="2005429218">
    <w:abstractNumId w:val="2"/>
  </w:num>
  <w:num w:numId="6" w16cid:durableId="338192170">
    <w:abstractNumId w:val="9"/>
  </w:num>
  <w:num w:numId="7" w16cid:durableId="151800838">
    <w:abstractNumId w:val="10"/>
  </w:num>
  <w:num w:numId="8" w16cid:durableId="1239245768">
    <w:abstractNumId w:val="0"/>
  </w:num>
  <w:num w:numId="9" w16cid:durableId="1433941901">
    <w:abstractNumId w:val="3"/>
  </w:num>
  <w:num w:numId="10" w16cid:durableId="1446315816">
    <w:abstractNumId w:val="4"/>
  </w:num>
  <w:num w:numId="11" w16cid:durableId="1376857852">
    <w:abstractNumId w:val="6"/>
  </w:num>
  <w:num w:numId="12" w16cid:durableId="447043676">
    <w:abstractNumId w:val="5"/>
  </w:num>
  <w:num w:numId="13" w16cid:durableId="1938058811">
    <w:abstractNumId w:val="1"/>
  </w:num>
  <w:num w:numId="14" w16cid:durableId="726806651">
    <w:abstractNumId w:val="7"/>
  </w:num>
  <w:num w:numId="15" w16cid:durableId="94522393">
    <w:abstractNumId w:val="12"/>
  </w:num>
  <w:num w:numId="16" w16cid:durableId="1007248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70"/>
    <w:rsid w:val="000A4BCC"/>
    <w:rsid w:val="000F37C0"/>
    <w:rsid w:val="0014692B"/>
    <w:rsid w:val="00165CFD"/>
    <w:rsid w:val="00196822"/>
    <w:rsid w:val="002119C8"/>
    <w:rsid w:val="002A3892"/>
    <w:rsid w:val="002C7321"/>
    <w:rsid w:val="002D29DC"/>
    <w:rsid w:val="003108B0"/>
    <w:rsid w:val="003647FE"/>
    <w:rsid w:val="004006D8"/>
    <w:rsid w:val="00403320"/>
    <w:rsid w:val="00430816"/>
    <w:rsid w:val="00436141"/>
    <w:rsid w:val="004732CC"/>
    <w:rsid w:val="004E1DF6"/>
    <w:rsid w:val="004E2EBC"/>
    <w:rsid w:val="004F4FE1"/>
    <w:rsid w:val="004F79FD"/>
    <w:rsid w:val="00522470"/>
    <w:rsid w:val="005260A4"/>
    <w:rsid w:val="00537016"/>
    <w:rsid w:val="0056585B"/>
    <w:rsid w:val="005830BA"/>
    <w:rsid w:val="005B77FF"/>
    <w:rsid w:val="005C3757"/>
    <w:rsid w:val="00626313"/>
    <w:rsid w:val="00653210"/>
    <w:rsid w:val="0067719D"/>
    <w:rsid w:val="007147F3"/>
    <w:rsid w:val="00716232"/>
    <w:rsid w:val="00722AA0"/>
    <w:rsid w:val="00727198"/>
    <w:rsid w:val="0076195A"/>
    <w:rsid w:val="007816BB"/>
    <w:rsid w:val="007C4D04"/>
    <w:rsid w:val="007F7FBF"/>
    <w:rsid w:val="00822DFD"/>
    <w:rsid w:val="00900395"/>
    <w:rsid w:val="00901CB9"/>
    <w:rsid w:val="009275F5"/>
    <w:rsid w:val="00931B07"/>
    <w:rsid w:val="00941CBA"/>
    <w:rsid w:val="00966056"/>
    <w:rsid w:val="00A33A3F"/>
    <w:rsid w:val="00A75547"/>
    <w:rsid w:val="00AB106F"/>
    <w:rsid w:val="00AB12F6"/>
    <w:rsid w:val="00AB3ED7"/>
    <w:rsid w:val="00AC788B"/>
    <w:rsid w:val="00AD3824"/>
    <w:rsid w:val="00B5377E"/>
    <w:rsid w:val="00BB070F"/>
    <w:rsid w:val="00BC2083"/>
    <w:rsid w:val="00BC7787"/>
    <w:rsid w:val="00BE282F"/>
    <w:rsid w:val="00C3577B"/>
    <w:rsid w:val="00C55B94"/>
    <w:rsid w:val="00C60426"/>
    <w:rsid w:val="00C73BF5"/>
    <w:rsid w:val="00CB29FD"/>
    <w:rsid w:val="00CB31B4"/>
    <w:rsid w:val="00D06351"/>
    <w:rsid w:val="00D448B7"/>
    <w:rsid w:val="00D539F4"/>
    <w:rsid w:val="00D7016D"/>
    <w:rsid w:val="00DC3591"/>
    <w:rsid w:val="00E40C20"/>
    <w:rsid w:val="00E45519"/>
    <w:rsid w:val="00E95CFF"/>
    <w:rsid w:val="00EB7872"/>
    <w:rsid w:val="00EC48C3"/>
    <w:rsid w:val="05B4C1AC"/>
    <w:rsid w:val="16AB2F1A"/>
    <w:rsid w:val="16F26109"/>
    <w:rsid w:val="2BAAE5F7"/>
    <w:rsid w:val="36084C98"/>
    <w:rsid w:val="53C2E98E"/>
    <w:rsid w:val="5A6B26AD"/>
    <w:rsid w:val="5E58F3ED"/>
    <w:rsid w:val="63A7F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A82C"/>
  <w15:docId w15:val="{A41EDE28-B2B2-4D5C-96FD-D4C15D61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1DF6"/>
    <w:pPr>
      <w:ind w:left="720"/>
      <w:contextualSpacing/>
    </w:pPr>
  </w:style>
  <w:style w:type="table" w:styleId="Mkatabulky">
    <w:name w:val="Table Grid"/>
    <w:basedOn w:val="Normlntabulka"/>
    <w:uiPriority w:val="39"/>
    <w:rsid w:val="006263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eznamzvraznn3">
    <w:name w:val="Light List Accent 3"/>
    <w:basedOn w:val="Normlntabulka"/>
    <w:uiPriority w:val="61"/>
    <w:rsid w:val="00626313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B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AB106F"/>
    <w:rPr>
      <w:rFonts w:ascii="Tahoma" w:hAnsi="Tahoma" w:cs="Tahoma"/>
      <w:sz w:val="16"/>
      <w:szCs w:val="16"/>
    </w:rPr>
  </w:style>
  <w:style w:type="character" w:styleId="Nadpis2Char" w:customStyle="1">
    <w:name w:val="Nadpis 2 Char"/>
    <w:basedOn w:val="Standardnpsmoodstavce"/>
    <w:link w:val="Nadpis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adpis1Char" w:customStyle="1">
    <w:name w:val="Nadpis 1 Char"/>
    <w:basedOn w:val="Standardnpsmoodstavce"/>
    <w:link w:val="Nadpis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aragraph" w:customStyle="1">
    <w:name w:val="paragraph"/>
    <w:basedOn w:val="Normln"/>
    <w:rsid w:val="009275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9275F5"/>
  </w:style>
  <w:style w:type="character" w:styleId="eop" w:customStyle="1">
    <w:name w:val="eop"/>
    <w:basedOn w:val="Standardnpsmoodstavce"/>
    <w:rsid w:val="0092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Frnková</dc:creator>
  <keywords/>
  <dc:description/>
  <lastModifiedBy>Petra Stejskalová</lastModifiedBy>
  <revision>6</revision>
  <lastPrinted>2020-10-23T06:32:00.0000000Z</lastPrinted>
  <dcterms:created xsi:type="dcterms:W3CDTF">2025-05-14T13:04:00.0000000Z</dcterms:created>
  <dcterms:modified xsi:type="dcterms:W3CDTF">2026-01-21T14:21:45.2187251Z</dcterms:modified>
</coreProperties>
</file>